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0673A03A"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EE2E49">
        <w:rPr>
          <w:rFonts w:asciiTheme="minorHAnsi" w:hAnsiTheme="minorHAnsi" w:cstheme="minorHAnsi"/>
          <w:b/>
          <w:bCs/>
          <w:sz w:val="20"/>
          <w:szCs w:val="20"/>
          <w:lang w:val="es-ES"/>
        </w:rPr>
        <w:t>25</w:t>
      </w:r>
      <w:r w:rsidR="00EE2E49" w:rsidRPr="00EE2E49">
        <w:rPr>
          <w:rFonts w:asciiTheme="minorHAnsi" w:hAnsiTheme="minorHAnsi" w:cstheme="minorHAnsi"/>
          <w:b/>
          <w:bCs/>
          <w:sz w:val="20"/>
          <w:szCs w:val="20"/>
          <w:lang w:val="es-ES"/>
        </w:rPr>
        <w:t xml:space="preserve"> de noviembre de 2021</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516FB272" w14:textId="77777777" w:rsidR="00EE2E49" w:rsidRPr="00EE2E49" w:rsidRDefault="00EE2E49" w:rsidP="00EE2E49">
      <w:pPr>
        <w:spacing w:line="276" w:lineRule="auto"/>
        <w:rPr>
          <w:rFonts w:asciiTheme="minorHAnsi" w:eastAsia="Calibri" w:hAnsiTheme="minorHAnsi" w:cstheme="minorHAnsi"/>
          <w:sz w:val="20"/>
          <w:szCs w:val="20"/>
          <w:lang w:val="es-ES"/>
        </w:rPr>
      </w:pPr>
      <w:proofErr w:type="spellStart"/>
      <w:r w:rsidRPr="00EE2E49">
        <w:rPr>
          <w:rFonts w:asciiTheme="minorHAnsi" w:eastAsia="Calibri" w:hAnsiTheme="minorHAnsi" w:cstheme="minorHAnsi"/>
          <w:b/>
          <w:bCs/>
          <w:sz w:val="20"/>
          <w:szCs w:val="20"/>
          <w:lang w:val="es-ES"/>
        </w:rPr>
        <w:t>Nordic</w:t>
      </w:r>
      <w:proofErr w:type="spellEnd"/>
      <w:r w:rsidRPr="00EE2E49">
        <w:rPr>
          <w:rFonts w:asciiTheme="minorHAnsi" w:eastAsia="Calibri" w:hAnsiTheme="minorHAnsi" w:cstheme="minorHAnsi"/>
          <w:b/>
          <w:bCs/>
          <w:sz w:val="20"/>
          <w:szCs w:val="20"/>
          <w:lang w:val="es-ES"/>
        </w:rPr>
        <w:t xml:space="preserve"> </w:t>
      </w:r>
      <w:proofErr w:type="spellStart"/>
      <w:r w:rsidRPr="00EE2E49">
        <w:rPr>
          <w:rFonts w:asciiTheme="minorHAnsi" w:eastAsia="Calibri" w:hAnsiTheme="minorHAnsi" w:cstheme="minorHAnsi"/>
          <w:b/>
          <w:bCs/>
          <w:sz w:val="20"/>
          <w:szCs w:val="20"/>
          <w:lang w:val="es-ES"/>
        </w:rPr>
        <w:t>Printing</w:t>
      </w:r>
      <w:proofErr w:type="spellEnd"/>
      <w:r w:rsidRPr="00EE2E49">
        <w:rPr>
          <w:rFonts w:asciiTheme="minorHAnsi" w:eastAsia="Calibri" w:hAnsiTheme="minorHAnsi" w:cstheme="minorHAnsi"/>
          <w:b/>
          <w:bCs/>
          <w:sz w:val="20"/>
          <w:szCs w:val="20"/>
          <w:lang w:val="es-ES"/>
        </w:rPr>
        <w:t xml:space="preserve"> se establece como proveedor de etiquetas digitales con la nueva inversión en BOBST</w:t>
      </w:r>
    </w:p>
    <w:p w14:paraId="451DB174"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1F2D9A84" w14:textId="77777777" w:rsidR="00EE2E49" w:rsidRPr="00EE2E49" w:rsidRDefault="00EE2E49" w:rsidP="00EE2E49">
      <w:pPr>
        <w:spacing w:line="276" w:lineRule="auto"/>
        <w:rPr>
          <w:rFonts w:asciiTheme="minorHAnsi" w:eastAsia="Calibri" w:hAnsiTheme="minorHAnsi" w:cstheme="minorHAnsi"/>
          <w:b/>
          <w:bCs/>
          <w:sz w:val="20"/>
          <w:szCs w:val="20"/>
          <w:lang w:val="es-ES"/>
        </w:rPr>
      </w:pPr>
      <w:proofErr w:type="spellStart"/>
      <w:r w:rsidRPr="00EE2E49">
        <w:rPr>
          <w:rFonts w:asciiTheme="minorHAnsi" w:eastAsia="Calibri" w:hAnsiTheme="minorHAnsi" w:cstheme="minorHAnsi"/>
          <w:b/>
          <w:bCs/>
          <w:sz w:val="20"/>
          <w:szCs w:val="20"/>
          <w:lang w:val="es-ES"/>
        </w:rPr>
        <w:t>Nordisk</w:t>
      </w:r>
      <w:proofErr w:type="spellEnd"/>
      <w:r w:rsidRPr="00EE2E49">
        <w:rPr>
          <w:rFonts w:asciiTheme="minorHAnsi" w:eastAsia="Calibri" w:hAnsiTheme="minorHAnsi" w:cstheme="minorHAnsi"/>
          <w:b/>
          <w:bCs/>
          <w:sz w:val="20"/>
          <w:szCs w:val="20"/>
          <w:lang w:val="es-ES"/>
        </w:rPr>
        <w:t xml:space="preserve"> </w:t>
      </w:r>
      <w:proofErr w:type="spellStart"/>
      <w:r w:rsidRPr="00EE2E49">
        <w:rPr>
          <w:rFonts w:asciiTheme="minorHAnsi" w:eastAsia="Calibri" w:hAnsiTheme="minorHAnsi" w:cstheme="minorHAnsi"/>
          <w:b/>
          <w:bCs/>
          <w:sz w:val="20"/>
          <w:szCs w:val="20"/>
          <w:lang w:val="es-ES"/>
        </w:rPr>
        <w:t>Rörmärkning</w:t>
      </w:r>
      <w:proofErr w:type="spellEnd"/>
      <w:r w:rsidRPr="00EE2E49">
        <w:rPr>
          <w:rFonts w:asciiTheme="minorHAnsi" w:eastAsia="Calibri" w:hAnsiTheme="minorHAnsi" w:cstheme="minorHAnsi"/>
          <w:b/>
          <w:bCs/>
          <w:sz w:val="20"/>
          <w:szCs w:val="20"/>
          <w:lang w:val="es-ES"/>
        </w:rPr>
        <w:t xml:space="preserve"> AB, la reconocida empresa sueca especializada en señalización </w:t>
      </w:r>
      <w:proofErr w:type="gramStart"/>
      <w:r w:rsidRPr="00EE2E49">
        <w:rPr>
          <w:rFonts w:asciiTheme="minorHAnsi" w:eastAsia="Calibri" w:hAnsiTheme="minorHAnsi" w:cstheme="minorHAnsi"/>
          <w:b/>
          <w:bCs/>
          <w:sz w:val="20"/>
          <w:szCs w:val="20"/>
          <w:lang w:val="es-ES"/>
        </w:rPr>
        <w:t>industrial,</w:t>
      </w:r>
      <w:proofErr w:type="gramEnd"/>
      <w:r w:rsidRPr="00EE2E49">
        <w:rPr>
          <w:rFonts w:asciiTheme="minorHAnsi" w:eastAsia="Calibri" w:hAnsiTheme="minorHAnsi" w:cstheme="minorHAnsi"/>
          <w:b/>
          <w:bCs/>
          <w:sz w:val="20"/>
          <w:szCs w:val="20"/>
          <w:lang w:val="es-ES"/>
        </w:rPr>
        <w:t xml:space="preserve"> ha añadido la impresión de etiquetas a sus prestaciones gracias a una impresora de etiquetas digital </w:t>
      </w:r>
      <w:proofErr w:type="spellStart"/>
      <w:r w:rsidRPr="00EE2E49">
        <w:rPr>
          <w:rFonts w:asciiTheme="minorHAnsi" w:eastAsia="Calibri" w:hAnsiTheme="minorHAnsi" w:cstheme="minorHAnsi"/>
          <w:b/>
          <w:bCs/>
          <w:sz w:val="20"/>
          <w:szCs w:val="20"/>
          <w:lang w:val="es-ES"/>
        </w:rPr>
        <w:t>inkjet</w:t>
      </w:r>
      <w:proofErr w:type="spellEnd"/>
      <w:r w:rsidRPr="00EE2E49">
        <w:rPr>
          <w:rFonts w:asciiTheme="minorHAnsi" w:eastAsia="Calibri" w:hAnsiTheme="minorHAnsi" w:cstheme="minorHAnsi"/>
          <w:b/>
          <w:bCs/>
          <w:sz w:val="20"/>
          <w:szCs w:val="20"/>
          <w:lang w:val="es-ES"/>
        </w:rPr>
        <w:t xml:space="preserve"> UV de BOBST. La BOBST </w:t>
      </w:r>
      <w:proofErr w:type="spellStart"/>
      <w:r w:rsidRPr="00EE2E49">
        <w:rPr>
          <w:rFonts w:asciiTheme="minorHAnsi" w:eastAsia="Calibri" w:hAnsiTheme="minorHAnsi" w:cstheme="minorHAnsi"/>
          <w:b/>
          <w:bCs/>
          <w:sz w:val="20"/>
          <w:szCs w:val="20"/>
          <w:lang w:val="es-ES"/>
        </w:rPr>
        <w:t>Mouvent</w:t>
      </w:r>
      <w:proofErr w:type="spellEnd"/>
      <w:r w:rsidRPr="00EE2E49">
        <w:rPr>
          <w:rFonts w:asciiTheme="minorHAnsi" w:eastAsia="Calibri" w:hAnsiTheme="minorHAnsi" w:cstheme="minorHAnsi"/>
          <w:b/>
          <w:bCs/>
          <w:sz w:val="20"/>
          <w:szCs w:val="20"/>
          <w:lang w:val="es-ES"/>
        </w:rPr>
        <w:t xml:space="preserve"> LB701-UV ha supuesto nuevas oportunidades para la empresa ya que produce etiquetas de alta calidad con un tiempo de entrega más rápida, además de sus líneas de productos habituales.</w:t>
      </w:r>
    </w:p>
    <w:p w14:paraId="338D7898"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5558335D" w14:textId="77777777" w:rsidR="00EE2E49" w:rsidRPr="00EE2E49" w:rsidRDefault="00EE2E49" w:rsidP="00EE2E49">
      <w:pPr>
        <w:spacing w:line="276" w:lineRule="auto"/>
        <w:rPr>
          <w:rFonts w:asciiTheme="minorHAnsi" w:eastAsia="Calibri" w:hAnsiTheme="minorHAnsi" w:cstheme="minorHAnsi"/>
          <w:sz w:val="20"/>
          <w:szCs w:val="20"/>
          <w:lang w:val="es-ES"/>
        </w:rPr>
      </w:pPr>
      <w:proofErr w:type="spellStart"/>
      <w:r w:rsidRPr="00EE2E49">
        <w:rPr>
          <w:rFonts w:asciiTheme="minorHAnsi" w:eastAsia="Calibri" w:hAnsiTheme="minorHAnsi" w:cstheme="minorHAnsi"/>
          <w:sz w:val="20"/>
          <w:szCs w:val="20"/>
          <w:lang w:val="es-ES"/>
        </w:rPr>
        <w:t>Nordisk</w:t>
      </w:r>
      <w:proofErr w:type="spellEnd"/>
      <w:r w:rsidRPr="00EE2E49">
        <w:rPr>
          <w:rFonts w:asciiTheme="minorHAnsi" w:eastAsia="Calibri" w:hAnsiTheme="minorHAnsi" w:cstheme="minorHAnsi"/>
          <w:sz w:val="20"/>
          <w:szCs w:val="20"/>
          <w:lang w:val="es-ES"/>
        </w:rPr>
        <w:t xml:space="preserve"> </w:t>
      </w:r>
      <w:proofErr w:type="spellStart"/>
      <w:r w:rsidRPr="00EE2E49">
        <w:rPr>
          <w:rFonts w:asciiTheme="minorHAnsi" w:eastAsia="Calibri" w:hAnsiTheme="minorHAnsi" w:cstheme="minorHAnsi"/>
          <w:sz w:val="20"/>
          <w:szCs w:val="20"/>
          <w:lang w:val="es-ES"/>
        </w:rPr>
        <w:t>Rörmärkning</w:t>
      </w:r>
      <w:proofErr w:type="spellEnd"/>
      <w:r w:rsidRPr="00EE2E49">
        <w:rPr>
          <w:rFonts w:asciiTheme="minorHAnsi" w:eastAsia="Calibri" w:hAnsiTheme="minorHAnsi" w:cstheme="minorHAnsi"/>
          <w:sz w:val="20"/>
          <w:szCs w:val="20"/>
          <w:lang w:val="es-ES"/>
        </w:rPr>
        <w:t xml:space="preserve"> eligió al principio la impresora digital </w:t>
      </w:r>
      <w:proofErr w:type="spellStart"/>
      <w:r w:rsidRPr="00EE2E49">
        <w:rPr>
          <w:rFonts w:asciiTheme="minorHAnsi" w:eastAsia="Calibri" w:hAnsiTheme="minorHAnsi" w:cstheme="minorHAnsi"/>
          <w:sz w:val="20"/>
          <w:szCs w:val="20"/>
          <w:lang w:val="es-ES"/>
        </w:rPr>
        <w:t>inkjet</w:t>
      </w:r>
      <w:proofErr w:type="spellEnd"/>
      <w:r w:rsidRPr="00EE2E49">
        <w:rPr>
          <w:rFonts w:asciiTheme="minorHAnsi" w:eastAsia="Calibri" w:hAnsiTheme="minorHAnsi" w:cstheme="minorHAnsi"/>
          <w:sz w:val="20"/>
          <w:szCs w:val="20"/>
          <w:lang w:val="es-ES"/>
        </w:rPr>
        <w:t xml:space="preserve"> UV </w:t>
      </w:r>
      <w:proofErr w:type="spellStart"/>
      <w:r w:rsidRPr="00EE2E49">
        <w:rPr>
          <w:rFonts w:asciiTheme="minorHAnsi" w:eastAsia="Calibri" w:hAnsiTheme="minorHAnsi" w:cstheme="minorHAnsi"/>
          <w:sz w:val="20"/>
          <w:szCs w:val="20"/>
          <w:lang w:val="es-ES"/>
        </w:rPr>
        <w:t>Mouvent</w:t>
      </w:r>
      <w:proofErr w:type="spellEnd"/>
      <w:r w:rsidRPr="00EE2E49">
        <w:rPr>
          <w:rFonts w:asciiTheme="minorHAnsi" w:eastAsia="Calibri" w:hAnsiTheme="minorHAnsi" w:cstheme="minorHAnsi"/>
          <w:sz w:val="20"/>
          <w:szCs w:val="20"/>
          <w:lang w:val="es-ES"/>
        </w:rPr>
        <w:t xml:space="preserve"> LB701-UV con seis colores (CMYKOV) y blanco de BOBST para optimizar la producción de marcado de tuberías, calcomanías, adhesivos y cintas en la fábrica de </w:t>
      </w:r>
      <w:proofErr w:type="spellStart"/>
      <w:r w:rsidRPr="00EE2E49">
        <w:rPr>
          <w:rFonts w:asciiTheme="minorHAnsi" w:eastAsia="Calibri" w:hAnsiTheme="minorHAnsi" w:cstheme="minorHAnsi"/>
          <w:sz w:val="20"/>
          <w:szCs w:val="20"/>
          <w:lang w:val="es-ES"/>
        </w:rPr>
        <w:t>Älvängen</w:t>
      </w:r>
      <w:proofErr w:type="spellEnd"/>
      <w:r w:rsidRPr="00EE2E49">
        <w:rPr>
          <w:rFonts w:asciiTheme="minorHAnsi" w:eastAsia="Calibri" w:hAnsiTheme="minorHAnsi" w:cstheme="minorHAnsi"/>
          <w:sz w:val="20"/>
          <w:szCs w:val="20"/>
          <w:lang w:val="es-ES"/>
        </w:rPr>
        <w:t xml:space="preserve">, al norte de </w:t>
      </w:r>
      <w:proofErr w:type="spellStart"/>
      <w:r w:rsidRPr="00EE2E49">
        <w:rPr>
          <w:rFonts w:asciiTheme="minorHAnsi" w:eastAsia="Calibri" w:hAnsiTheme="minorHAnsi" w:cstheme="minorHAnsi"/>
          <w:sz w:val="20"/>
          <w:szCs w:val="20"/>
          <w:lang w:val="es-ES"/>
        </w:rPr>
        <w:t>Gothenburg</w:t>
      </w:r>
      <w:proofErr w:type="spellEnd"/>
      <w:r w:rsidRPr="00EE2E49">
        <w:rPr>
          <w:rFonts w:asciiTheme="minorHAnsi" w:eastAsia="Calibri" w:hAnsiTheme="minorHAnsi" w:cstheme="minorHAnsi"/>
          <w:sz w:val="20"/>
          <w:szCs w:val="20"/>
          <w:lang w:val="es-ES"/>
        </w:rPr>
        <w:t xml:space="preserve">. </w:t>
      </w:r>
    </w:p>
    <w:p w14:paraId="33B74FF3"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1A82FCF7"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Esta empresa familiar sueca, que opera desde 1984, decidió el año pasado pasar de la flexografía a impresión digital para aumentar su flexibilidad y productividad. </w:t>
      </w:r>
      <w:proofErr w:type="spellStart"/>
      <w:r w:rsidRPr="00EE2E49">
        <w:rPr>
          <w:rFonts w:asciiTheme="minorHAnsi" w:eastAsia="Calibri" w:hAnsiTheme="minorHAnsi" w:cstheme="minorHAnsi"/>
          <w:sz w:val="20"/>
          <w:szCs w:val="20"/>
          <w:lang w:val="es-ES"/>
        </w:rPr>
        <w:t>Inkjet</w:t>
      </w:r>
      <w:proofErr w:type="spellEnd"/>
      <w:r w:rsidRPr="00EE2E49">
        <w:rPr>
          <w:rFonts w:asciiTheme="minorHAnsi" w:eastAsia="Calibri" w:hAnsiTheme="minorHAnsi" w:cstheme="minorHAnsi"/>
          <w:sz w:val="20"/>
          <w:szCs w:val="20"/>
          <w:lang w:val="es-ES"/>
        </w:rPr>
        <w:t xml:space="preserve"> era </w:t>
      </w:r>
      <w:proofErr w:type="gramStart"/>
      <w:r w:rsidRPr="00EE2E49">
        <w:rPr>
          <w:rFonts w:asciiTheme="minorHAnsi" w:eastAsia="Calibri" w:hAnsiTheme="minorHAnsi" w:cstheme="minorHAnsi"/>
          <w:sz w:val="20"/>
          <w:szCs w:val="20"/>
          <w:lang w:val="es-ES"/>
        </w:rPr>
        <w:t>la tecnología digital a escoger</w:t>
      </w:r>
      <w:proofErr w:type="gramEnd"/>
      <w:r w:rsidRPr="00EE2E49">
        <w:rPr>
          <w:rFonts w:asciiTheme="minorHAnsi" w:eastAsia="Calibri" w:hAnsiTheme="minorHAnsi" w:cstheme="minorHAnsi"/>
          <w:sz w:val="20"/>
          <w:szCs w:val="20"/>
          <w:lang w:val="es-ES"/>
        </w:rPr>
        <w:t xml:space="preserve"> por la alta durabilidad de sus tintas, ya que este tipo de productos industriales suele usarse en el exterior y está sometido a la dura climatología escandinava. El equipo se dio cuenta de que la BOBST </w:t>
      </w:r>
      <w:proofErr w:type="spellStart"/>
      <w:r w:rsidRPr="00EE2E49">
        <w:rPr>
          <w:rFonts w:asciiTheme="minorHAnsi" w:eastAsia="Calibri" w:hAnsiTheme="minorHAnsi" w:cstheme="minorHAnsi"/>
          <w:sz w:val="20"/>
          <w:szCs w:val="20"/>
          <w:lang w:val="es-ES"/>
        </w:rPr>
        <w:t>Mouvent</w:t>
      </w:r>
      <w:proofErr w:type="spellEnd"/>
      <w:r w:rsidRPr="00EE2E49">
        <w:rPr>
          <w:rFonts w:asciiTheme="minorHAnsi" w:eastAsia="Calibri" w:hAnsiTheme="minorHAnsi" w:cstheme="minorHAnsi"/>
          <w:sz w:val="20"/>
          <w:szCs w:val="20"/>
          <w:lang w:val="es-ES"/>
        </w:rPr>
        <w:t xml:space="preserve"> LB701-UV era perfecta después de que las tintas pasaran las duras pruebas del simulador de tiempo atmosférico, que someten la impresión a prologadas exposiciones al sol, el viento y la lluvia. </w:t>
      </w:r>
    </w:p>
    <w:p w14:paraId="2E2F417C"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65EFFCE6"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“Necesitamos tintas muy duraderas porque ofrecemos 10 años de garantía de nuestros productos,” explica el CEO y propietario Christian </w:t>
      </w:r>
      <w:proofErr w:type="spellStart"/>
      <w:r w:rsidRPr="00EE2E49">
        <w:rPr>
          <w:rFonts w:asciiTheme="minorHAnsi" w:eastAsia="Calibri" w:hAnsiTheme="minorHAnsi" w:cstheme="minorHAnsi"/>
          <w:sz w:val="20"/>
          <w:szCs w:val="20"/>
          <w:lang w:val="es-ES"/>
        </w:rPr>
        <w:t>Kjellberg</w:t>
      </w:r>
      <w:proofErr w:type="spellEnd"/>
      <w:r w:rsidRPr="00EE2E49">
        <w:rPr>
          <w:rFonts w:asciiTheme="minorHAnsi" w:eastAsia="Calibri" w:hAnsiTheme="minorHAnsi" w:cstheme="minorHAnsi"/>
          <w:sz w:val="20"/>
          <w:szCs w:val="20"/>
          <w:lang w:val="es-ES"/>
        </w:rPr>
        <w:t xml:space="preserve">, hijo del fundador </w:t>
      </w:r>
      <w:proofErr w:type="spellStart"/>
      <w:r w:rsidRPr="00EE2E49">
        <w:rPr>
          <w:rFonts w:asciiTheme="minorHAnsi" w:eastAsia="Calibri" w:hAnsiTheme="minorHAnsi" w:cstheme="minorHAnsi"/>
          <w:sz w:val="20"/>
          <w:szCs w:val="20"/>
          <w:lang w:val="es-ES"/>
        </w:rPr>
        <w:t>Claes</w:t>
      </w:r>
      <w:proofErr w:type="spellEnd"/>
      <w:r w:rsidRPr="00EE2E49">
        <w:rPr>
          <w:rFonts w:asciiTheme="minorHAnsi" w:eastAsia="Calibri" w:hAnsiTheme="minorHAnsi" w:cstheme="minorHAnsi"/>
          <w:sz w:val="20"/>
          <w:szCs w:val="20"/>
          <w:lang w:val="es-ES"/>
        </w:rPr>
        <w:t xml:space="preserve"> </w:t>
      </w:r>
      <w:proofErr w:type="spellStart"/>
      <w:r w:rsidRPr="00EE2E49">
        <w:rPr>
          <w:rFonts w:asciiTheme="minorHAnsi" w:eastAsia="Calibri" w:hAnsiTheme="minorHAnsi" w:cstheme="minorHAnsi"/>
          <w:sz w:val="20"/>
          <w:szCs w:val="20"/>
          <w:lang w:val="es-ES"/>
        </w:rPr>
        <w:t>Kjellberg</w:t>
      </w:r>
      <w:proofErr w:type="spellEnd"/>
      <w:r w:rsidRPr="00EE2E49">
        <w:rPr>
          <w:rFonts w:asciiTheme="minorHAnsi" w:eastAsia="Calibri" w:hAnsiTheme="minorHAnsi" w:cstheme="minorHAnsi"/>
          <w:sz w:val="20"/>
          <w:szCs w:val="20"/>
          <w:lang w:val="es-ES"/>
        </w:rPr>
        <w:t xml:space="preserve">. “Tras evaluar las capacidades de la BOBST </w:t>
      </w:r>
      <w:proofErr w:type="spellStart"/>
      <w:r w:rsidRPr="00EE2E49">
        <w:rPr>
          <w:rFonts w:asciiTheme="minorHAnsi" w:eastAsia="Calibri" w:hAnsiTheme="minorHAnsi" w:cstheme="minorHAnsi"/>
          <w:sz w:val="20"/>
          <w:szCs w:val="20"/>
          <w:lang w:val="es-ES"/>
        </w:rPr>
        <w:t>Mouvent</w:t>
      </w:r>
      <w:proofErr w:type="spellEnd"/>
      <w:r w:rsidRPr="00EE2E49">
        <w:rPr>
          <w:rFonts w:asciiTheme="minorHAnsi" w:eastAsia="Calibri" w:hAnsiTheme="minorHAnsi" w:cstheme="minorHAnsi"/>
          <w:sz w:val="20"/>
          <w:szCs w:val="20"/>
          <w:lang w:val="es-ES"/>
        </w:rPr>
        <w:t xml:space="preserve"> LB701-UV, que imprime 70 metros por minuto, empecé a darme cuenta de que no solo era la mejor opción para nuestra cartera de clientes actual, sino que además una mayor productividad redundaría en ahorro. Eso me dio que pensar.”</w:t>
      </w:r>
    </w:p>
    <w:p w14:paraId="42C5EF01"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3E6EBEF9"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Con esto en mente, la idea de una entidad separada dedicada a imprimir etiquetas empezó a formarse y </w:t>
      </w:r>
      <w:proofErr w:type="spellStart"/>
      <w:r w:rsidRPr="00EE2E49">
        <w:rPr>
          <w:rFonts w:asciiTheme="minorHAnsi" w:eastAsia="Calibri" w:hAnsiTheme="minorHAnsi" w:cstheme="minorHAnsi"/>
          <w:sz w:val="20"/>
          <w:szCs w:val="20"/>
          <w:lang w:val="es-ES"/>
        </w:rPr>
        <w:t>Nordic</w:t>
      </w:r>
      <w:proofErr w:type="spellEnd"/>
      <w:r w:rsidRPr="00EE2E49">
        <w:rPr>
          <w:rFonts w:asciiTheme="minorHAnsi" w:eastAsia="Calibri" w:hAnsiTheme="minorHAnsi" w:cstheme="minorHAnsi"/>
          <w:sz w:val="20"/>
          <w:szCs w:val="20"/>
          <w:lang w:val="es-ES"/>
        </w:rPr>
        <w:t xml:space="preserve"> </w:t>
      </w:r>
      <w:proofErr w:type="spellStart"/>
      <w:r w:rsidRPr="00EE2E49">
        <w:rPr>
          <w:rFonts w:asciiTheme="minorHAnsi" w:eastAsia="Calibri" w:hAnsiTheme="minorHAnsi" w:cstheme="minorHAnsi"/>
          <w:sz w:val="20"/>
          <w:szCs w:val="20"/>
          <w:lang w:val="es-ES"/>
        </w:rPr>
        <w:t>Printing</w:t>
      </w:r>
      <w:proofErr w:type="spellEnd"/>
      <w:r w:rsidRPr="00EE2E49">
        <w:rPr>
          <w:rFonts w:asciiTheme="minorHAnsi" w:eastAsia="Calibri" w:hAnsiTheme="minorHAnsi" w:cstheme="minorHAnsi"/>
          <w:sz w:val="20"/>
          <w:szCs w:val="20"/>
          <w:lang w:val="es-ES"/>
        </w:rPr>
        <w:t xml:space="preserve"> </w:t>
      </w:r>
      <w:proofErr w:type="spellStart"/>
      <w:r w:rsidRPr="00EE2E49">
        <w:rPr>
          <w:rFonts w:asciiTheme="minorHAnsi" w:eastAsia="Calibri" w:hAnsiTheme="minorHAnsi" w:cstheme="minorHAnsi"/>
          <w:sz w:val="20"/>
          <w:szCs w:val="20"/>
          <w:lang w:val="es-ES"/>
        </w:rPr>
        <w:t>Production</w:t>
      </w:r>
      <w:proofErr w:type="spellEnd"/>
      <w:r w:rsidRPr="00EE2E49">
        <w:rPr>
          <w:rFonts w:asciiTheme="minorHAnsi" w:eastAsia="Calibri" w:hAnsiTheme="minorHAnsi" w:cstheme="minorHAnsi"/>
          <w:sz w:val="20"/>
          <w:szCs w:val="20"/>
          <w:lang w:val="es-ES"/>
        </w:rPr>
        <w:t xml:space="preserve"> AB pronto fue una realidad.</w:t>
      </w:r>
    </w:p>
    <w:p w14:paraId="39A1267B"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 </w:t>
      </w:r>
    </w:p>
    <w:p w14:paraId="764E1638" w14:textId="77777777" w:rsidR="00EE2E49" w:rsidRPr="00EE2E49" w:rsidRDefault="00EE2E49" w:rsidP="00EE2E49">
      <w:pPr>
        <w:spacing w:line="276" w:lineRule="auto"/>
        <w:rPr>
          <w:rFonts w:asciiTheme="minorHAnsi" w:eastAsia="Calibri" w:hAnsiTheme="minorHAnsi" w:cstheme="minorHAnsi"/>
          <w:b/>
          <w:bCs/>
          <w:sz w:val="20"/>
          <w:szCs w:val="20"/>
          <w:lang w:val="es-ES"/>
        </w:rPr>
      </w:pPr>
      <w:r w:rsidRPr="00EE2E49">
        <w:rPr>
          <w:rFonts w:asciiTheme="minorHAnsi" w:eastAsia="Calibri" w:hAnsiTheme="minorHAnsi" w:cstheme="minorHAnsi"/>
          <w:b/>
          <w:bCs/>
          <w:sz w:val="20"/>
          <w:szCs w:val="20"/>
          <w:lang w:val="es-ES"/>
        </w:rPr>
        <w:t>La transición a las etiquetas digitales</w:t>
      </w:r>
    </w:p>
    <w:p w14:paraId="2CB764DF"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12A582AD"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El creciente mercado de las etiquetas sigue atrayendo a más empresas con la necesidad de ampliar su alcance y de aprovechar la experiencia adquirida en otros sectores de la impresión. Gracias a las impresoras de etiquetas digitales BOBST, fáciles de operar y de las más rápidas del mercado, las empresas pueden producir una amplia gama de etiquetas con una rentabilidad sostenible. </w:t>
      </w:r>
    </w:p>
    <w:p w14:paraId="7292DB25"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06EE1268"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Dentro de la cartera </w:t>
      </w:r>
      <w:proofErr w:type="spellStart"/>
      <w:r w:rsidRPr="00EE2E49">
        <w:rPr>
          <w:rFonts w:asciiTheme="minorHAnsi" w:eastAsia="Calibri" w:hAnsiTheme="minorHAnsi" w:cstheme="minorHAnsi"/>
          <w:sz w:val="20"/>
          <w:szCs w:val="20"/>
          <w:lang w:val="es-ES"/>
        </w:rPr>
        <w:t>oneLABEL</w:t>
      </w:r>
      <w:proofErr w:type="spellEnd"/>
      <w:r w:rsidRPr="00EE2E49">
        <w:rPr>
          <w:rFonts w:asciiTheme="minorHAnsi" w:eastAsia="Calibri" w:hAnsiTheme="minorHAnsi" w:cstheme="minorHAnsi"/>
          <w:sz w:val="20"/>
          <w:szCs w:val="20"/>
          <w:lang w:val="es-ES"/>
        </w:rPr>
        <w:t xml:space="preserve"> de BOBST, la BOBST </w:t>
      </w:r>
      <w:proofErr w:type="spellStart"/>
      <w:r w:rsidRPr="00EE2E49">
        <w:rPr>
          <w:rFonts w:asciiTheme="minorHAnsi" w:eastAsia="Calibri" w:hAnsiTheme="minorHAnsi" w:cstheme="minorHAnsi"/>
          <w:sz w:val="20"/>
          <w:szCs w:val="20"/>
          <w:lang w:val="es-ES"/>
        </w:rPr>
        <w:t>Mouvent</w:t>
      </w:r>
      <w:proofErr w:type="spellEnd"/>
      <w:r w:rsidRPr="00EE2E49">
        <w:rPr>
          <w:rFonts w:asciiTheme="minorHAnsi" w:eastAsia="Calibri" w:hAnsiTheme="minorHAnsi" w:cstheme="minorHAnsi"/>
          <w:sz w:val="20"/>
          <w:szCs w:val="20"/>
          <w:lang w:val="es-ES"/>
        </w:rPr>
        <w:t xml:space="preserve"> LB701-UV es la vía de entrada perfecta para las empresas que, como </w:t>
      </w:r>
      <w:proofErr w:type="spellStart"/>
      <w:r w:rsidRPr="00EE2E49">
        <w:rPr>
          <w:rFonts w:asciiTheme="minorHAnsi" w:eastAsia="Calibri" w:hAnsiTheme="minorHAnsi" w:cstheme="minorHAnsi"/>
          <w:sz w:val="20"/>
          <w:szCs w:val="20"/>
          <w:lang w:val="es-ES"/>
        </w:rPr>
        <w:t>Nordisk</w:t>
      </w:r>
      <w:proofErr w:type="spellEnd"/>
      <w:r w:rsidRPr="00EE2E49">
        <w:rPr>
          <w:rFonts w:asciiTheme="minorHAnsi" w:eastAsia="Calibri" w:hAnsiTheme="minorHAnsi" w:cstheme="minorHAnsi"/>
          <w:sz w:val="20"/>
          <w:szCs w:val="20"/>
          <w:lang w:val="es-ES"/>
        </w:rPr>
        <w:t xml:space="preserve"> </w:t>
      </w:r>
      <w:proofErr w:type="spellStart"/>
      <w:r w:rsidRPr="00EE2E49">
        <w:rPr>
          <w:rFonts w:asciiTheme="minorHAnsi" w:eastAsia="Calibri" w:hAnsiTheme="minorHAnsi" w:cstheme="minorHAnsi"/>
          <w:sz w:val="20"/>
          <w:szCs w:val="20"/>
          <w:lang w:val="es-ES"/>
        </w:rPr>
        <w:t>Rörmärkning</w:t>
      </w:r>
      <w:proofErr w:type="spellEnd"/>
      <w:r w:rsidRPr="00EE2E49">
        <w:rPr>
          <w:rFonts w:asciiTheme="minorHAnsi" w:eastAsia="Calibri" w:hAnsiTheme="minorHAnsi" w:cstheme="minorHAnsi"/>
          <w:sz w:val="20"/>
          <w:szCs w:val="20"/>
          <w:lang w:val="es-ES"/>
        </w:rPr>
        <w:t xml:space="preserve">, desean pasar a producir etiquetas digitales a todo color. Imprime con una resolución nativa de 1200 x 1200 dpi a 70 m/min y es capaz de producir hasta 75.000 m2 de etiquetas al mes con un único operario gestionando la prensa digital </w:t>
      </w:r>
      <w:proofErr w:type="spellStart"/>
      <w:r w:rsidRPr="00EE2E49">
        <w:rPr>
          <w:rFonts w:asciiTheme="minorHAnsi" w:eastAsia="Calibri" w:hAnsiTheme="minorHAnsi" w:cstheme="minorHAnsi"/>
          <w:sz w:val="20"/>
          <w:szCs w:val="20"/>
          <w:lang w:val="es-ES"/>
        </w:rPr>
        <w:t>inkjet</w:t>
      </w:r>
      <w:proofErr w:type="spellEnd"/>
      <w:r w:rsidRPr="00EE2E49">
        <w:rPr>
          <w:rFonts w:asciiTheme="minorHAnsi" w:eastAsia="Calibri" w:hAnsiTheme="minorHAnsi" w:cstheme="minorHAnsi"/>
          <w:sz w:val="20"/>
          <w:szCs w:val="20"/>
          <w:lang w:val="es-ES"/>
        </w:rPr>
        <w:t xml:space="preserve"> UV. Diseñada </w:t>
      </w:r>
      <w:r w:rsidRPr="00EE2E49">
        <w:rPr>
          <w:rFonts w:asciiTheme="minorHAnsi" w:eastAsia="Calibri" w:hAnsiTheme="minorHAnsi" w:cstheme="minorHAnsi"/>
          <w:sz w:val="20"/>
          <w:szCs w:val="20"/>
          <w:lang w:val="es-ES"/>
        </w:rPr>
        <w:lastRenderedPageBreak/>
        <w:t xml:space="preserve">para agilizar la configuración y los cambios de tarea, ocupa poco espacio gracias a los compactos cabezales de impresión exclusivos de BOBST alimentados por la tecnología </w:t>
      </w:r>
      <w:proofErr w:type="spellStart"/>
      <w:r w:rsidRPr="00EE2E49">
        <w:rPr>
          <w:rFonts w:asciiTheme="minorHAnsi" w:eastAsia="Calibri" w:hAnsiTheme="minorHAnsi" w:cstheme="minorHAnsi"/>
          <w:sz w:val="20"/>
          <w:szCs w:val="20"/>
          <w:lang w:val="es-ES"/>
        </w:rPr>
        <w:t>Mouvent</w:t>
      </w:r>
      <w:proofErr w:type="spellEnd"/>
      <w:r w:rsidRPr="00EE2E49">
        <w:rPr>
          <w:rFonts w:asciiTheme="minorHAnsi" w:eastAsia="Calibri" w:hAnsiTheme="minorHAnsi" w:cstheme="minorHAnsi"/>
          <w:sz w:val="20"/>
          <w:szCs w:val="20"/>
          <w:lang w:val="es-ES"/>
        </w:rPr>
        <w:t xml:space="preserve">. </w:t>
      </w:r>
    </w:p>
    <w:p w14:paraId="7644CBE9"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484FA952"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La nueva impresora digital que pone a </w:t>
      </w:r>
      <w:proofErr w:type="spellStart"/>
      <w:r w:rsidRPr="00EE2E49">
        <w:rPr>
          <w:rFonts w:asciiTheme="minorHAnsi" w:eastAsia="Calibri" w:hAnsiTheme="minorHAnsi" w:cstheme="minorHAnsi"/>
          <w:sz w:val="20"/>
          <w:szCs w:val="20"/>
          <w:lang w:val="es-ES"/>
        </w:rPr>
        <w:t>Nordic</w:t>
      </w:r>
      <w:proofErr w:type="spellEnd"/>
      <w:r w:rsidRPr="00EE2E49">
        <w:rPr>
          <w:rFonts w:asciiTheme="minorHAnsi" w:eastAsia="Calibri" w:hAnsiTheme="minorHAnsi" w:cstheme="minorHAnsi"/>
          <w:sz w:val="20"/>
          <w:szCs w:val="20"/>
          <w:lang w:val="es-ES"/>
        </w:rPr>
        <w:t xml:space="preserve"> </w:t>
      </w:r>
      <w:proofErr w:type="spellStart"/>
      <w:r w:rsidRPr="00EE2E49">
        <w:rPr>
          <w:rFonts w:asciiTheme="minorHAnsi" w:eastAsia="Calibri" w:hAnsiTheme="minorHAnsi" w:cstheme="minorHAnsi"/>
          <w:sz w:val="20"/>
          <w:szCs w:val="20"/>
          <w:lang w:val="es-ES"/>
        </w:rPr>
        <w:t>Printing</w:t>
      </w:r>
      <w:proofErr w:type="spellEnd"/>
      <w:r w:rsidRPr="00EE2E49">
        <w:rPr>
          <w:rFonts w:asciiTheme="minorHAnsi" w:eastAsia="Calibri" w:hAnsiTheme="minorHAnsi" w:cstheme="minorHAnsi"/>
          <w:sz w:val="20"/>
          <w:szCs w:val="20"/>
          <w:lang w:val="es-ES"/>
        </w:rPr>
        <w:t xml:space="preserve"> en el mapa es parte de la inversión de 451.000 EUR que incluye además una línea de acabado del fabricante vecino sueco </w:t>
      </w:r>
      <w:proofErr w:type="spellStart"/>
      <w:r w:rsidRPr="00EE2E49">
        <w:rPr>
          <w:rFonts w:asciiTheme="minorHAnsi" w:eastAsia="Calibri" w:hAnsiTheme="minorHAnsi" w:cstheme="minorHAnsi"/>
          <w:sz w:val="20"/>
          <w:szCs w:val="20"/>
          <w:lang w:val="es-ES"/>
        </w:rPr>
        <w:t>Grafotronic</w:t>
      </w:r>
      <w:proofErr w:type="spellEnd"/>
      <w:r w:rsidRPr="00EE2E49">
        <w:rPr>
          <w:rFonts w:asciiTheme="minorHAnsi" w:eastAsia="Calibri" w:hAnsiTheme="minorHAnsi" w:cstheme="minorHAnsi"/>
          <w:sz w:val="20"/>
          <w:szCs w:val="20"/>
          <w:lang w:val="es-ES"/>
        </w:rPr>
        <w:t xml:space="preserve">. Para una empresa con una facturación de 1.2 millones de EUR se trata de inversión elevada, pero el Sr. </w:t>
      </w:r>
      <w:proofErr w:type="spellStart"/>
      <w:r w:rsidRPr="00EE2E49">
        <w:rPr>
          <w:rFonts w:asciiTheme="minorHAnsi" w:eastAsia="Calibri" w:hAnsiTheme="minorHAnsi" w:cstheme="minorHAnsi"/>
          <w:sz w:val="20"/>
          <w:szCs w:val="20"/>
          <w:lang w:val="es-ES"/>
        </w:rPr>
        <w:t>Kjellberg</w:t>
      </w:r>
      <w:proofErr w:type="spellEnd"/>
      <w:r w:rsidRPr="00EE2E49">
        <w:rPr>
          <w:rFonts w:asciiTheme="minorHAnsi" w:eastAsia="Calibri" w:hAnsiTheme="minorHAnsi" w:cstheme="minorHAnsi"/>
          <w:sz w:val="20"/>
          <w:szCs w:val="20"/>
          <w:lang w:val="es-ES"/>
        </w:rPr>
        <w:t xml:space="preserve"> está seguro de que esta nueva aventura será un éxito.</w:t>
      </w:r>
    </w:p>
    <w:p w14:paraId="331F9C69"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5EC03804"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“La impresión digital de etiquetas es un sector nuevo para nosotros, pero la experiencia que tenemos de hacer señalización, calcomanías y adhesivos durante muchos años hace que lo sepamos todo sobre sustratos, tintas y conversión, además de que sabemos vender online,” concluyó. </w:t>
      </w:r>
    </w:p>
    <w:p w14:paraId="0F31E36C"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07EE6447"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Las etiquetas digitales se venden en una nueva web donde los clientes pueden diseñar sus propias etiquetas, especificar el sustrato (papel, PE o PP), el tamaño y el tipo de laminación. Las etiquetas se entregan en rollos o pliegos listos para usar con una entrega solamente de tres a cinco días. La empresa ha incluido las categorías de calcomanías, señales, adhesivos y cinta en la web de </w:t>
      </w:r>
      <w:proofErr w:type="spellStart"/>
      <w:r w:rsidRPr="00EE2E49">
        <w:rPr>
          <w:rFonts w:asciiTheme="minorHAnsi" w:eastAsia="Calibri" w:hAnsiTheme="minorHAnsi" w:cstheme="minorHAnsi"/>
          <w:sz w:val="20"/>
          <w:szCs w:val="20"/>
          <w:lang w:val="es-ES"/>
        </w:rPr>
        <w:t>Nordic</w:t>
      </w:r>
      <w:proofErr w:type="spellEnd"/>
      <w:r w:rsidRPr="00EE2E49">
        <w:rPr>
          <w:rFonts w:asciiTheme="minorHAnsi" w:eastAsia="Calibri" w:hAnsiTheme="minorHAnsi" w:cstheme="minorHAnsi"/>
          <w:sz w:val="20"/>
          <w:szCs w:val="20"/>
          <w:lang w:val="es-ES"/>
        </w:rPr>
        <w:t xml:space="preserve"> </w:t>
      </w:r>
      <w:proofErr w:type="spellStart"/>
      <w:r w:rsidRPr="00EE2E49">
        <w:rPr>
          <w:rFonts w:asciiTheme="minorHAnsi" w:eastAsia="Calibri" w:hAnsiTheme="minorHAnsi" w:cstheme="minorHAnsi"/>
          <w:sz w:val="20"/>
          <w:szCs w:val="20"/>
          <w:lang w:val="es-ES"/>
        </w:rPr>
        <w:t>Printing</w:t>
      </w:r>
      <w:proofErr w:type="spellEnd"/>
      <w:r w:rsidRPr="00EE2E49">
        <w:rPr>
          <w:rFonts w:asciiTheme="minorHAnsi" w:eastAsia="Calibri" w:hAnsiTheme="minorHAnsi" w:cstheme="minorHAnsi"/>
          <w:sz w:val="20"/>
          <w:szCs w:val="20"/>
          <w:lang w:val="es-ES"/>
        </w:rPr>
        <w:t>, así los clientes pueden encargar múltiples tipos de productos en la misma web.</w:t>
      </w:r>
    </w:p>
    <w:p w14:paraId="5F89BA8D"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41C6AD5B" w14:textId="77777777" w:rsidR="00EE2E49" w:rsidRPr="00EE2E49" w:rsidRDefault="00EE2E49" w:rsidP="00EE2E49">
      <w:pPr>
        <w:spacing w:line="276" w:lineRule="auto"/>
        <w:rPr>
          <w:rFonts w:asciiTheme="minorHAnsi" w:eastAsia="Calibri" w:hAnsiTheme="minorHAnsi" w:cstheme="minorHAnsi"/>
          <w:b/>
          <w:bCs/>
          <w:sz w:val="20"/>
          <w:szCs w:val="20"/>
          <w:lang w:val="es-ES"/>
        </w:rPr>
      </w:pPr>
      <w:r w:rsidRPr="00EE2E49">
        <w:rPr>
          <w:rFonts w:asciiTheme="minorHAnsi" w:eastAsia="Calibri" w:hAnsiTheme="minorHAnsi" w:cstheme="minorHAnsi"/>
          <w:b/>
          <w:bCs/>
          <w:sz w:val="20"/>
          <w:szCs w:val="20"/>
          <w:lang w:val="es-ES"/>
        </w:rPr>
        <w:t>Satisfacción garantizada</w:t>
      </w:r>
    </w:p>
    <w:p w14:paraId="7DF558BE" w14:textId="77777777" w:rsidR="00EE2E49" w:rsidRPr="00EE2E49" w:rsidRDefault="00EE2E49" w:rsidP="00EE2E49">
      <w:pPr>
        <w:spacing w:line="276" w:lineRule="auto"/>
        <w:rPr>
          <w:rFonts w:asciiTheme="minorHAnsi" w:eastAsia="Calibri" w:hAnsiTheme="minorHAnsi" w:cstheme="minorHAnsi"/>
          <w:b/>
          <w:bCs/>
          <w:sz w:val="20"/>
          <w:szCs w:val="20"/>
          <w:lang w:val="es-ES"/>
        </w:rPr>
      </w:pPr>
    </w:p>
    <w:p w14:paraId="485A6550"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Para Christian </w:t>
      </w:r>
      <w:proofErr w:type="spellStart"/>
      <w:r w:rsidRPr="00EE2E49">
        <w:rPr>
          <w:rFonts w:asciiTheme="minorHAnsi" w:eastAsia="Calibri" w:hAnsiTheme="minorHAnsi" w:cstheme="minorHAnsi"/>
          <w:sz w:val="20"/>
          <w:szCs w:val="20"/>
          <w:lang w:val="es-ES"/>
        </w:rPr>
        <w:t>Kjellberg</w:t>
      </w:r>
      <w:proofErr w:type="spellEnd"/>
      <w:r w:rsidRPr="00EE2E49">
        <w:rPr>
          <w:rFonts w:asciiTheme="minorHAnsi" w:eastAsia="Calibri" w:hAnsiTheme="minorHAnsi" w:cstheme="minorHAnsi"/>
          <w:sz w:val="20"/>
          <w:szCs w:val="20"/>
          <w:lang w:val="es-ES"/>
        </w:rPr>
        <w:t xml:space="preserve"> y su experimentado equipo, la transición a la impresión digital ha sido fluida. Compraron la impresora a través del distribuidor oficial de BOBST en Suecia, </w:t>
      </w:r>
      <w:proofErr w:type="spellStart"/>
      <w:r w:rsidRPr="00EE2E49">
        <w:rPr>
          <w:rFonts w:asciiTheme="minorHAnsi" w:eastAsia="Calibri" w:hAnsiTheme="minorHAnsi" w:cstheme="minorHAnsi"/>
          <w:sz w:val="20"/>
          <w:szCs w:val="20"/>
          <w:lang w:val="es-ES"/>
        </w:rPr>
        <w:t>Tec</w:t>
      </w:r>
      <w:proofErr w:type="spellEnd"/>
      <w:r w:rsidRPr="00EE2E49">
        <w:rPr>
          <w:rFonts w:asciiTheme="minorHAnsi" w:eastAsia="Calibri" w:hAnsiTheme="minorHAnsi" w:cstheme="minorHAnsi"/>
          <w:sz w:val="20"/>
          <w:szCs w:val="20"/>
          <w:lang w:val="es-ES"/>
        </w:rPr>
        <w:t xml:space="preserve"> AB, y ya han comprobado las ventajas de reducir los costes y de cambiar de tarea más rápidamente. La máquina no solo ha asumido los trabajos originalmente impresos en flexografía, sino que además las tareas que ya habían sido imprimidas en serigrafía también se han podido pasar a la impresora de digital </w:t>
      </w:r>
      <w:proofErr w:type="spellStart"/>
      <w:r w:rsidRPr="00EE2E49">
        <w:rPr>
          <w:rFonts w:asciiTheme="minorHAnsi" w:eastAsia="Calibri" w:hAnsiTheme="minorHAnsi" w:cstheme="minorHAnsi"/>
          <w:sz w:val="20"/>
          <w:szCs w:val="20"/>
          <w:lang w:val="es-ES"/>
        </w:rPr>
        <w:t>inkjet</w:t>
      </w:r>
      <w:proofErr w:type="spellEnd"/>
      <w:r w:rsidRPr="00EE2E49">
        <w:rPr>
          <w:rFonts w:asciiTheme="minorHAnsi" w:eastAsia="Calibri" w:hAnsiTheme="minorHAnsi" w:cstheme="minorHAnsi"/>
          <w:sz w:val="20"/>
          <w:szCs w:val="20"/>
          <w:lang w:val="es-ES"/>
        </w:rPr>
        <w:t xml:space="preserve"> BOBST </w:t>
      </w:r>
      <w:proofErr w:type="spellStart"/>
      <w:r w:rsidRPr="00EE2E49">
        <w:rPr>
          <w:rFonts w:asciiTheme="minorHAnsi" w:eastAsia="Calibri" w:hAnsiTheme="minorHAnsi" w:cstheme="minorHAnsi"/>
          <w:sz w:val="20"/>
          <w:szCs w:val="20"/>
          <w:lang w:val="es-ES"/>
        </w:rPr>
        <w:t>Mouvent</w:t>
      </w:r>
      <w:proofErr w:type="spellEnd"/>
      <w:r w:rsidRPr="00EE2E49">
        <w:rPr>
          <w:rFonts w:asciiTheme="minorHAnsi" w:eastAsia="Calibri" w:hAnsiTheme="minorHAnsi" w:cstheme="minorHAnsi"/>
          <w:sz w:val="20"/>
          <w:szCs w:val="20"/>
          <w:lang w:val="es-ES"/>
        </w:rPr>
        <w:t xml:space="preserve"> LB701-UV.</w:t>
      </w:r>
    </w:p>
    <w:p w14:paraId="4EED844E"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08F980CD"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“Ahora disponemos de la flexibilidad necesaria para producir cualquier tirada las de etiquetas que nuestros clientes requieran, de cortas a largas, y la calidad de impresión es fantástica. ‘’Se acabaron los días en que se pagaban altos costes de reprografía, esperando a que se hicieran las planchas, con largos tiempos de configuración y preocupados por los tiempos muertos,” continuó. </w:t>
      </w:r>
    </w:p>
    <w:p w14:paraId="66CEF17E"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2C135161"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 xml:space="preserve">“Las posibilidades de esta máquina de alta productividad son numerosas y solamente hemos empezado el camino.’’ ‘’Con la LB701-UV de BOBST, podemos hacer honor con facilidad a nuestro lema ‘Entrega rápida, buen servicio, satisfacción garantizada’ y seguir creciendo como empresa con la seguridad de haber invertido en la mejor impresora de digital </w:t>
      </w:r>
      <w:proofErr w:type="spellStart"/>
      <w:r w:rsidRPr="00EE2E49">
        <w:rPr>
          <w:rFonts w:asciiTheme="minorHAnsi" w:eastAsia="Calibri" w:hAnsiTheme="minorHAnsi" w:cstheme="minorHAnsi"/>
          <w:sz w:val="20"/>
          <w:szCs w:val="20"/>
          <w:lang w:val="es-ES"/>
        </w:rPr>
        <w:t>inkjet</w:t>
      </w:r>
      <w:proofErr w:type="spellEnd"/>
      <w:r w:rsidRPr="00EE2E49">
        <w:rPr>
          <w:rFonts w:asciiTheme="minorHAnsi" w:eastAsia="Calibri" w:hAnsiTheme="minorHAnsi" w:cstheme="minorHAnsi"/>
          <w:sz w:val="20"/>
          <w:szCs w:val="20"/>
          <w:lang w:val="es-ES"/>
        </w:rPr>
        <w:t xml:space="preserve"> del mercado.” </w:t>
      </w:r>
    </w:p>
    <w:p w14:paraId="7C25D193" w14:textId="77777777" w:rsidR="00EE2E49" w:rsidRPr="00EE2E49" w:rsidRDefault="00EE2E49" w:rsidP="00EE2E49">
      <w:pPr>
        <w:spacing w:line="276" w:lineRule="auto"/>
        <w:rPr>
          <w:rFonts w:asciiTheme="minorHAnsi" w:eastAsia="Calibri" w:hAnsiTheme="minorHAnsi" w:cstheme="minorHAnsi"/>
          <w:sz w:val="20"/>
          <w:szCs w:val="20"/>
          <w:lang w:val="es-ES"/>
        </w:rPr>
      </w:pPr>
    </w:p>
    <w:p w14:paraId="51E5DE5A" w14:textId="77777777" w:rsidR="00EE2E49" w:rsidRPr="00EE2E49" w:rsidRDefault="00EE2E49" w:rsidP="00EE2E49">
      <w:pPr>
        <w:spacing w:line="276" w:lineRule="auto"/>
        <w:rPr>
          <w:rFonts w:asciiTheme="minorHAnsi" w:eastAsia="Calibri" w:hAnsiTheme="minorHAnsi" w:cstheme="minorHAnsi"/>
          <w:sz w:val="20"/>
          <w:szCs w:val="20"/>
          <w:lang w:val="es-ES"/>
        </w:rPr>
      </w:pPr>
      <w:r w:rsidRPr="00EE2E49">
        <w:rPr>
          <w:rFonts w:asciiTheme="minorHAnsi" w:eastAsia="Calibri" w:hAnsiTheme="minorHAnsi" w:cstheme="minorHAnsi"/>
          <w:sz w:val="20"/>
          <w:szCs w:val="20"/>
          <w:lang w:val="es-ES"/>
        </w:rPr>
        <w:t>./.</w:t>
      </w:r>
    </w:p>
    <w:p w14:paraId="2A8AABEB" w14:textId="77777777" w:rsidR="00EE2E49" w:rsidRDefault="00EE2E49" w:rsidP="00B936B3">
      <w:pPr>
        <w:autoSpaceDE w:val="0"/>
        <w:autoSpaceDN w:val="0"/>
        <w:adjustRightInd w:val="0"/>
        <w:spacing w:line="271" w:lineRule="auto"/>
        <w:outlineLvl w:val="0"/>
        <w:rPr>
          <w:rFonts w:ascii="Calibri" w:eastAsia="Calibri" w:hAnsi="Calibri"/>
          <w:sz w:val="24"/>
          <w:lang w:val="es-ES"/>
        </w:rPr>
      </w:pPr>
    </w:p>
    <w:p w14:paraId="08D144F3" w14:textId="3A3551AA"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364F296A" w14:textId="77777777" w:rsidR="00F775CD" w:rsidRPr="00F775CD" w:rsidRDefault="00F775CD" w:rsidP="00F775CD">
      <w:pPr>
        <w:spacing w:line="240" w:lineRule="auto"/>
        <w:rPr>
          <w:rFonts w:cs="Arial"/>
          <w:sz w:val="19"/>
          <w:szCs w:val="19"/>
          <w:lang w:val="es-ES"/>
        </w:rPr>
      </w:pPr>
      <w:r w:rsidRPr="00F775CD">
        <w:rPr>
          <w:rFonts w:cs="Arial"/>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15F49F67" w14:textId="77777777" w:rsidR="00F775CD" w:rsidRPr="00F775CD" w:rsidRDefault="00F775CD" w:rsidP="00F775CD">
      <w:pPr>
        <w:spacing w:line="240" w:lineRule="auto"/>
        <w:rPr>
          <w:rFonts w:cs="Arial"/>
          <w:sz w:val="19"/>
          <w:szCs w:val="19"/>
          <w:lang w:val="es-ES"/>
        </w:rPr>
      </w:pPr>
    </w:p>
    <w:p w14:paraId="6493E85D" w14:textId="7D40F7C3" w:rsidR="00F775CD" w:rsidRDefault="00F775CD" w:rsidP="00F775CD">
      <w:pPr>
        <w:spacing w:line="240" w:lineRule="auto"/>
        <w:rPr>
          <w:rFonts w:cs="Arial"/>
          <w:sz w:val="19"/>
          <w:szCs w:val="19"/>
          <w:lang w:val="es-ES"/>
        </w:rPr>
      </w:pPr>
      <w:r w:rsidRPr="00F775CD">
        <w:rPr>
          <w:rFonts w:cs="Arial"/>
          <w:sz w:val="19"/>
          <w:szCs w:val="19"/>
          <w:lang w:val="es-ES"/>
        </w:rPr>
        <w:t>Fundada en 1890 por Joseph Bobst en Lausana (Suiza), BOBST está presente en más de 50 países, cuenta con 19 plantas de producción en 11 países y emplea a más 5</w:t>
      </w:r>
      <w:r w:rsidRPr="00F775CD">
        <w:rPr>
          <w:rFonts w:cs="Arial"/>
          <w:sz w:val="8"/>
          <w:szCs w:val="8"/>
          <w:lang w:val="es-ES"/>
        </w:rPr>
        <w:t xml:space="preserve"> </w:t>
      </w:r>
      <w:r w:rsidRPr="00F775CD">
        <w:rPr>
          <w:rFonts w:cs="Arial"/>
          <w:sz w:val="19"/>
          <w:szCs w:val="19"/>
          <w:lang w:val="es-ES"/>
        </w:rPr>
        <w:t xml:space="preserve">600 trabajadores en todo el mundo. La compañía </w:t>
      </w:r>
      <w:r w:rsidRPr="00F775CD">
        <w:rPr>
          <w:rFonts w:cs="Arial"/>
          <w:sz w:val="19"/>
          <w:szCs w:val="19"/>
          <w:lang w:val="es-ES"/>
        </w:rPr>
        <w:lastRenderedPageBreak/>
        <w:t xml:space="preserve">registró una facturación consolidada de </w:t>
      </w:r>
      <w:proofErr w:type="gramStart"/>
      <w:r w:rsidRPr="00F775CD">
        <w:rPr>
          <w:rFonts w:cs="Arial"/>
          <w:sz w:val="19"/>
          <w:szCs w:val="19"/>
          <w:lang w:val="es-ES"/>
        </w:rPr>
        <w:t xml:space="preserve">1.372 </w:t>
      </w:r>
      <w:r w:rsidRPr="00F775CD">
        <w:rPr>
          <w:rFonts w:cs="Arial"/>
          <w:sz w:val="8"/>
          <w:szCs w:val="8"/>
          <w:lang w:val="es-ES"/>
        </w:rPr>
        <w:t xml:space="preserve"> </w:t>
      </w:r>
      <w:r w:rsidRPr="00F775CD">
        <w:rPr>
          <w:rFonts w:cs="Arial"/>
          <w:sz w:val="19"/>
          <w:szCs w:val="19"/>
          <w:lang w:val="es-ES"/>
        </w:rPr>
        <w:t>mil</w:t>
      </w:r>
      <w:proofErr w:type="gramEnd"/>
      <w:r w:rsidRPr="00F775CD">
        <w:rPr>
          <w:rFonts w:cs="Arial"/>
          <w:sz w:val="19"/>
          <w:szCs w:val="19"/>
          <w:lang w:val="es-ES"/>
        </w:rPr>
        <w:t xml:space="preserve"> millones de francos suizos durante el ejercicio finalizado el 31 de diciembre de 2020.</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 xml:space="preserve">Tel.: +49 211 58 58 66 66 </w:t>
      </w:r>
    </w:p>
    <w:p w14:paraId="4EC36826"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Mobile: +49 160 48 41 439</w:t>
      </w:r>
    </w:p>
    <w:p w14:paraId="397F5226" w14:textId="77777777" w:rsidR="000B5055" w:rsidRPr="00A27024" w:rsidRDefault="000B5055" w:rsidP="00B936B3">
      <w:pPr>
        <w:rPr>
          <w:rFonts w:cs="Arial"/>
          <w:sz w:val="19"/>
          <w:szCs w:val="19"/>
          <w:lang w:val="fr-BE" w:eastAsia="de-DE"/>
        </w:rPr>
      </w:pPr>
      <w:proofErr w:type="gramStart"/>
      <w:r w:rsidRPr="00A27024">
        <w:rPr>
          <w:rFonts w:cs="Arial"/>
          <w:sz w:val="19"/>
          <w:szCs w:val="19"/>
          <w:lang w:val="fr-BE" w:eastAsia="de-DE"/>
        </w:rPr>
        <w:t>Email:</w:t>
      </w:r>
      <w:proofErr w:type="gramEnd"/>
      <w:r w:rsidRPr="00A27024">
        <w:rPr>
          <w:rFonts w:cs="Arial"/>
          <w:sz w:val="19"/>
          <w:szCs w:val="19"/>
          <w:lang w:val="fr-BE" w:eastAsia="de-DE"/>
        </w:rPr>
        <w:t xml:space="preserve"> </w:t>
      </w:r>
      <w:hyperlink r:id="rId7" w:history="1">
        <w:r w:rsidRPr="00A27024">
          <w:rPr>
            <w:rFonts w:asciiTheme="majorHAnsi" w:eastAsia="Microsoft YaHei" w:hAnsiTheme="majorHAnsi" w:cstheme="majorHAnsi"/>
            <w:color w:val="0000FF"/>
            <w:sz w:val="19"/>
            <w:szCs w:val="19"/>
            <w:u w:val="single"/>
            <w:lang w:val="fr-BE" w:eastAsia="de-DE"/>
          </w:rPr>
          <w:t>gudrun.alex@bobst.com</w:t>
        </w:r>
      </w:hyperlink>
    </w:p>
    <w:p w14:paraId="647F40A9" w14:textId="77777777" w:rsidR="006A73CE" w:rsidRDefault="006A73CE" w:rsidP="00B936B3">
      <w:pPr>
        <w:rPr>
          <w:rFonts w:cs="Arial"/>
          <w:sz w:val="19"/>
          <w:szCs w:val="19"/>
          <w:lang w:val="fr-BE" w:eastAsia="de-DE"/>
        </w:rPr>
      </w:pPr>
    </w:p>
    <w:p w14:paraId="00E090D4" w14:textId="77777777" w:rsidR="00D12952" w:rsidRPr="00A27024" w:rsidRDefault="00D12952" w:rsidP="00B936B3">
      <w:pPr>
        <w:rPr>
          <w:rFonts w:cs="Arial"/>
          <w:sz w:val="19"/>
          <w:szCs w:val="19"/>
          <w:lang w:val="fr-BE"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EE2E49"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EE2E49"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E2E49"/>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3</TotalTime>
  <Pages>3</Pages>
  <Words>988</Words>
  <Characters>5636</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2021-11-23T20:10:00Z</dcterms:created>
  <dcterms:modified xsi:type="dcterms:W3CDTF">2021-11-23T20:10:00Z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